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1D36" w:rsidRPr="005E7687" w:rsidRDefault="006F1D36" w:rsidP="000B4457">
      <w:pPr>
        <w:spacing w:after="0" w:line="240" w:lineRule="auto"/>
        <w:ind w:firstLine="851"/>
        <w:jc w:val="center"/>
        <w:rPr>
          <w:rFonts w:ascii="Times New Roman" w:hAnsi="Times New Roman" w:cs="Times New Roman"/>
          <w:sz w:val="28"/>
          <w:szCs w:val="28"/>
        </w:rPr>
      </w:pPr>
      <w:r w:rsidRPr="005E7687">
        <w:rPr>
          <w:rFonts w:ascii="Times New Roman" w:hAnsi="Times New Roman" w:cs="Times New Roman"/>
          <w:sz w:val="28"/>
          <w:szCs w:val="28"/>
        </w:rPr>
        <w:t xml:space="preserve">МОНИТОРИНГ ЖӘНЕ </w:t>
      </w:r>
      <w:r w:rsidR="005E7687" w:rsidRPr="005E7687">
        <w:rPr>
          <w:rFonts w:ascii="Times New Roman" w:hAnsi="Times New Roman" w:cs="Times New Roman"/>
          <w:sz w:val="28"/>
          <w:szCs w:val="28"/>
        </w:rPr>
        <w:t>АУЫЛ ШАРУАШЫЛЫҒЫ АЛҚАПТАРЫНЫҢ ЖАЙ-КҮЙІ</w:t>
      </w:r>
      <w:r w:rsidR="005E7687">
        <w:rPr>
          <w:rFonts w:ascii="Times New Roman" w:hAnsi="Times New Roman" w:cs="Times New Roman"/>
          <w:sz w:val="28"/>
          <w:szCs w:val="28"/>
          <w:lang w:val="kk-KZ"/>
        </w:rPr>
        <w:t>Н</w:t>
      </w:r>
      <w:r w:rsidR="005E7687" w:rsidRPr="005E7687">
        <w:rPr>
          <w:rFonts w:ascii="Times New Roman" w:hAnsi="Times New Roman" w:cs="Times New Roman"/>
          <w:sz w:val="28"/>
          <w:szCs w:val="28"/>
        </w:rPr>
        <w:t xml:space="preserve"> </w:t>
      </w:r>
      <w:r w:rsidRPr="005E7687">
        <w:rPr>
          <w:rFonts w:ascii="Times New Roman" w:hAnsi="Times New Roman" w:cs="Times New Roman"/>
          <w:sz w:val="28"/>
          <w:szCs w:val="28"/>
        </w:rPr>
        <w:t>БАҒАЛАУ КЕЗІНДЕ ГАЖ ТЕХНОЛОГИЯЛАРЫН ҚОЛДАНУ</w:t>
      </w:r>
    </w:p>
    <w:p w:rsidR="006F1D36" w:rsidRPr="005E7687" w:rsidRDefault="006F1D36" w:rsidP="005E7687">
      <w:pPr>
        <w:spacing w:after="0" w:line="240" w:lineRule="auto"/>
        <w:ind w:firstLine="851"/>
        <w:jc w:val="both"/>
        <w:rPr>
          <w:rFonts w:ascii="Times New Roman" w:hAnsi="Times New Roman" w:cs="Times New Roman"/>
          <w:sz w:val="28"/>
          <w:szCs w:val="28"/>
        </w:rPr>
      </w:pPr>
    </w:p>
    <w:p w:rsidR="006F1D36" w:rsidRPr="005E7687" w:rsidRDefault="006F1D36"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Соңғы уақытта жоғары антропогендік жүктеме жағдайында ауыл шаруашылығындағы теріс экономикалық қиындықтар топырақ жамылғысының тозу процестерінің дамуына әкелді. Айтарлықтай шиеленіскен экологиялық дағдарысқа байланысты жерді пайдалануды оңтайландыру және тозған аумақтарды қалпына келтіру, картографиялық тіркеу және өзгерістерді болжау мақсатында геоақпараттық технологияларды пайдаланудың әдіснамалық тәсілдерін әзірлеу аса маңызды мәнге ие болады. </w:t>
      </w:r>
    </w:p>
    <w:p w:rsidR="006F1D36" w:rsidRPr="005E7687" w:rsidRDefault="006F1D36"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Жер ресурстарын ұтымды пайдалану міндеттерін шешу сапалы топырақ карталарын жасауға объективті көзқарасты талап етеді, оларды жасау процесі көп уақыт пен қаражатты қажет етеді. Бұл жұмыстарды жеделдету және оларды заманауи техникалық құралдардың көмегімен тиімді ету - аэрофототүсірілім материалдары мен ГАЖ-технологияларды пайдалану.  Көптеген ғылыми бағыттардың қазіргі даму кезеңі жүйелеу, жіктеу, теориялық жалпылау, жинақталған білімді синтездеуге деген ұмтылыспен сипатталады. Дәстүрлі әдістер мен тәсілдер енді осы міндеттерді шеше алмайды. Әр түрлі ғылыми тәсілдерді жалпы тұжырымдамаға біріктіруге мүмкіндік беретін бірыңғай әдіснамалық негіз құру қажеттілігі туындады. ГАЖ мәні-ақпаратты семантикалық түрде (мәтіндік, кестелік, графикалық) картографиялық объектілермен байланыстыру мүмкіндігі, олардың арасындағы кеңістіктік байланыс негіз болып табылады. </w:t>
      </w:r>
    </w:p>
    <w:p w:rsidR="00AD4F52" w:rsidRPr="005E7687" w:rsidRDefault="006F1D36"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Оның дамуындағы кез-келген аумақтың жер пайдалану жүйесі жердің ресурстық әлеуетіне сәйкес келуі керек</w:t>
      </w:r>
      <w:r w:rsidR="00340689">
        <w:rPr>
          <w:rFonts w:ascii="Times New Roman" w:hAnsi="Times New Roman" w:cs="Times New Roman"/>
          <w:sz w:val="28"/>
          <w:szCs w:val="28"/>
        </w:rPr>
        <w:t>, бұл қосымша инвестицияларсыз л</w:t>
      </w:r>
      <w:r w:rsidRPr="005E7687">
        <w:rPr>
          <w:rFonts w:ascii="Times New Roman" w:hAnsi="Times New Roman" w:cs="Times New Roman"/>
          <w:sz w:val="28"/>
          <w:szCs w:val="28"/>
        </w:rPr>
        <w:t>андшафттардың тұрақтылығын білдіреді, ал жағымсыз экологиялық салдардың пайда болу ықтималдығы нөлге тең болады. Аумақтың ресурстық әлеуетін талдаудың негізі жердің нақты жай-күйі туралы қатаң құрылымдалған мәліметтерді, жерді пайдаланудың негізгі түрлеріне жердің жарамдылығын талдау алгоритмдерін, сондай-ақ ауыл шаруашылығы алқаптары мен жекелеген дақылдардың егістіктерін орналастыруды оңтайландыру технологиясын қамтитын зерттеу ауданының географиялық ақпараттық жүйесі болып табылады.</w:t>
      </w:r>
    </w:p>
    <w:p w:rsidR="006F1D36" w:rsidRPr="005E7687" w:rsidRDefault="006F1D36"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Негізгі назар жерді пайдалану модельдерін құру мүмкіндіктеріне бағытталған. Бұл модельдеу жүйесіне айтарлықтай икемділік береді және қолданушыға тез өзгеретін әлеуметтік-экономикалық жағдайда экономикалық тұрғыдан тиімді болатын дақылдар мен жерді пайдалану түрлерін талдауға мүмкіндік береді. </w:t>
      </w:r>
    </w:p>
    <w:p w:rsidR="006F1D36" w:rsidRPr="005E7687" w:rsidRDefault="006F1D36"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Қазіргі уақытта ауылшаруашылық кәсіпорындарының көпшілігі жеке меншікке өтті. Нәтижесінде олар экономикалық тәуелсіздікке ие болды, олардың тез өзгеретін әлеуметтік-экономикалық жағдайлар мен нарықтық қажеттіліктерге бейімделу мүмкіндіктері артты.</w:t>
      </w:r>
    </w:p>
    <w:p w:rsidR="006F1D36" w:rsidRPr="005E7687" w:rsidRDefault="006F1D36"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Бұрын құрылған жер пайдалануды жоспарлау жүйесі өзгерген жағдайларда жер пайдаланушылардың жедел және сенімді ақпаратқа </w:t>
      </w:r>
      <w:r w:rsidRPr="005E7687">
        <w:rPr>
          <w:rFonts w:ascii="Times New Roman" w:hAnsi="Times New Roman" w:cs="Times New Roman"/>
          <w:sz w:val="28"/>
          <w:szCs w:val="28"/>
        </w:rPr>
        <w:lastRenderedPageBreak/>
        <w:t>қажеттілігін қанағаттандыра алмайды, сондай-ақ экономикалық тиімділігі жоғары және экологиялық тәуекелі төмен жерлерді пайдалану туралы болжам жасай алмайды.</w:t>
      </w:r>
    </w:p>
    <w:p w:rsidR="006F1D36" w:rsidRPr="005E7687" w:rsidRDefault="006F1D36"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Жер мен дақылдарды оңтайлы орналастыру схемасын жасау кезіндегі түпкілікті шешім өндірістің экономикалық тиімділігін егжей-тегжейлі модельдеу негізінде қабылданады, бірақ бұл модельдеу жеке шаруашылықтардың топырақ жамылғысының нақты жағдайы, оның ресурстық әлеуеті туралы нақты ақпаратқа негізделуі керек. </w:t>
      </w:r>
    </w:p>
    <w:p w:rsidR="006F1D36" w:rsidRPr="005E7687" w:rsidRDefault="006F1D36"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ГАЖ-ны пайдалану жергілікті және енгізілген түрлердің тіршілік ету жағдайларын мониторингілеу, себеп-салдарлық тізбектер мен өзара байланыстарды анықтау, тұтастай алғанда экожүйеге және оның жекелеген компоненттеріне қабылданатын табиғат қорғау іс-шараларының қолайлы және қолайсыз салдарын бағалау, өзгеретін сыртқы жағдайларға байланысты оларды түзету бойынша жедел шешімдер қабылдау үшін де тиімді.</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Жердің нақты жай-күйі туралы қатаң құрылымдалған мәліметтерді, жерді пайдаланудың негізгі түрлеріне жердің жарамдылығын талдау алгоритмдерін қамтитын ГАЖ дәнді дақылдардың ауыспалы егістерін орналастырудың ықтимал өнімділігі мен рентабельділігі негізінде жұмыс учаскелерін модельдеу үшін негіз болады. </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Жер алқаптарын түгендеуде, жерге орналастыруда және кадастрлық жұмыстарда геоақпараттық технологияларды пайдалану мынадай міндеттерді шешуді көздейді:</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1. ауыл шаруашылығы дақылдарын өсіруге жердің жарамдылығын бағалау; </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2. топырақ құнарлылығының, топырақтың жекелеген қасиеттерінің мониторингі;</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3. ауыспалы егістерді ғылыми негіздеу; жерді пайдалану құрылымын оңтайландыру</w:t>
      </w:r>
      <w:r w:rsidR="00340689">
        <w:rPr>
          <w:rFonts w:ascii="Times New Roman" w:hAnsi="Times New Roman" w:cs="Times New Roman"/>
          <w:sz w:val="28"/>
          <w:szCs w:val="28"/>
        </w:rPr>
        <w:t>, егістіктерді, учаскелерді бөлу</w:t>
      </w:r>
      <w:r w:rsidRPr="005E7687">
        <w:rPr>
          <w:rFonts w:ascii="Times New Roman" w:hAnsi="Times New Roman" w:cs="Times New Roman"/>
          <w:sz w:val="28"/>
          <w:szCs w:val="28"/>
        </w:rPr>
        <w:t>;</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4. агроландшафттық аудандастыру; </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5.  жерді пайдалануға өңірлік шектеулер; </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6. әр түрлі агроландшафттық жер топтарында ауыспалы егісті орналастыру кезіндегі экономикалық көрсеткіштер. </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Жерді пайдаланудың экологиялық проблемалары көбінесе жедел және барабар әрекеттерді талап етеді, олардың тиімділігі ақпаратты өңдеу мен ұсынудың тиімділігімен тікелей байланысты.</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Экологиялық қауіпсіз және экономикалық тиімді жер пайдалану жүйесі жердің нақты ресурстық әлеуетіне сәйкес келуге ұмтылуы тиіс, бұл ретте ол барынша т</w:t>
      </w:r>
      <w:r w:rsidR="00340689">
        <w:rPr>
          <w:rFonts w:ascii="Times New Roman" w:hAnsi="Times New Roman" w:cs="Times New Roman"/>
          <w:sz w:val="28"/>
          <w:szCs w:val="28"/>
        </w:rPr>
        <w:t>олық пайдаланылуы</w:t>
      </w:r>
      <w:r w:rsidRPr="005E7687">
        <w:rPr>
          <w:rFonts w:ascii="Times New Roman" w:hAnsi="Times New Roman" w:cs="Times New Roman"/>
          <w:sz w:val="28"/>
          <w:szCs w:val="28"/>
        </w:rPr>
        <w:t xml:space="preserve"> тиіс.</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Егіншіліктің ұтымды жүйелерін модельдеу кезінде ГАЖ жердің ресурстық әлеуетін талдау үшін қажетті және жеткілікті шаруа</w:t>
      </w:r>
      <w:r w:rsidR="00340689">
        <w:rPr>
          <w:rFonts w:ascii="Times New Roman" w:hAnsi="Times New Roman" w:cs="Times New Roman"/>
          <w:sz w:val="28"/>
          <w:szCs w:val="28"/>
        </w:rPr>
        <w:t>шылықтың жер ресурстары туралы к</w:t>
      </w:r>
      <w:r w:rsidRPr="005E7687">
        <w:rPr>
          <w:rFonts w:ascii="Times New Roman" w:hAnsi="Times New Roman" w:cs="Times New Roman"/>
          <w:sz w:val="28"/>
          <w:szCs w:val="28"/>
        </w:rPr>
        <w:t xml:space="preserve">еңістіктік және атрибуттық ақпаратты қамтуы тиіс. Сондықтан ең маңызды ақпарат: </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 агроландшафттық жер топтарын бөлу параметрлері; </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 жерді ауыл шаруашылығы мақсатында пайдалануға топырақтың жарамдылығын бағалау; </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lastRenderedPageBreak/>
        <w:t xml:space="preserve">- топырақ көрсеткіштерінің сипаттамаларын ескере отырып, алқаптарды оңтайлы орналастыру сценарийлері; </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ауыл шаруашылығы дақылдарының әлеуетті өнімділігін талдау.</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Агроландшафттық жер топтарын бөлу кезінде рельеф туралы ақпарат қажет. Рельеф туралы ақпарат зерттеу ауқымымен алдын ала анықталады. Жерді пайдалану аумағының деңгейінде жерді талдауды жүзеге асыру кезінде топографиялық картаның горизонтальдары цифрланады, олар кейіннен ГАЖ-да рельефтің цифрлық моделіне айналады. </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Болашақта рельефтің сандық моделі рельефтің сипаттамаларының компьютерлік карталарының туындыларын құру үшін қолданылады (беткейлер, экспозициялар мен беткейлердің формалары, рельефтің бөліну дәрежесі және т.б.). Осы карталарға атрибуттар ретінде рельефтің жекелеген сипаттамалары туралы тиісті ақпарат байланыстырылады.</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Топырақ және топырақ жамылғысы туралы деректер блогының негізгі бөлігі топырақ жамылғысының қасиеттері мен ерекшеліктері туралы атрибуттық ақпарат байланыстырылған </w:t>
      </w:r>
      <w:r w:rsidR="00340689">
        <w:rPr>
          <w:rFonts w:ascii="Times New Roman" w:hAnsi="Times New Roman" w:cs="Times New Roman"/>
          <w:sz w:val="28"/>
          <w:szCs w:val="28"/>
          <w:lang w:val="kk-KZ"/>
        </w:rPr>
        <w:t>т</w:t>
      </w:r>
      <w:r w:rsidRPr="005E7687">
        <w:rPr>
          <w:rFonts w:ascii="Times New Roman" w:hAnsi="Times New Roman" w:cs="Times New Roman"/>
          <w:sz w:val="28"/>
          <w:szCs w:val="28"/>
        </w:rPr>
        <w:t xml:space="preserve">опырақ картасын бөлу желісі болып табылады. Мүмкіндігінше цифрланған топырақ картасының телімдері деректер базасына енгізілген бедер туралы ақпаратты пайдалана отырып және қашықтық материалдарды компьютерлік дешифрлеу негізінде ГАЖ-да түзетіледі, кейбір жағдайларда жекелеген алқаптардың Жер ресурстарын талдау кезінде топырақтың қасиеттері туралы деректер топырақ картасының істеріне байланбайды, ал топырақты далалық зерттеу материалдары бойынша құралдармен экстраполяцияланады. Талдау үшін қажетті топырақ атрибуттарының жиынтығы зерттеулерді жалпылау деңгейіне байланысты өзгереді. </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Ауқымды топырақ-экологиялық немесе топырақ-ландшафтық карталар ауыл шаруашылығы аудандарының топырақ ресурстарын барынша толық және объективті көрсетуге мүмкіндік береді.</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Жерді пайдалану мәселелерін шешу үшін ақпаратты жинау, өңдеу және сақтау мәселесі өте өзекті, ГАЖ-да компьютерлік ақпаратты талдау, өңдеу және сақтау технологиясы белгілі бір мәліметтер базасы түрінде сипаттаманы жүйелеудің белгілі бір нысанын қажет етеді, бұл электронды карталарды</w:t>
      </w:r>
      <w:r w:rsidR="002B3C21">
        <w:rPr>
          <w:rFonts w:ascii="Times New Roman" w:hAnsi="Times New Roman" w:cs="Times New Roman"/>
          <w:sz w:val="28"/>
          <w:szCs w:val="28"/>
        </w:rPr>
        <w:t xml:space="preserve"> құруды, жерді пайдалану түрі, т</w:t>
      </w:r>
      <w:r w:rsidRPr="005E7687">
        <w:rPr>
          <w:rFonts w:ascii="Times New Roman" w:hAnsi="Times New Roman" w:cs="Times New Roman"/>
          <w:sz w:val="28"/>
          <w:szCs w:val="28"/>
        </w:rPr>
        <w:t>опырақтың негізгі химиялық және физика-химиялық параметрлері туралы ақпаратты қамтитын атрибутивті ақпаратты құруды</w:t>
      </w:r>
      <w:r w:rsidR="002B3C21">
        <w:rPr>
          <w:rFonts w:ascii="Times New Roman" w:hAnsi="Times New Roman" w:cs="Times New Roman"/>
          <w:sz w:val="28"/>
          <w:szCs w:val="28"/>
        </w:rPr>
        <w:t xml:space="preserve"> және жүргізуді білдіреді -</w:t>
      </w:r>
      <w:r w:rsidRPr="005E7687">
        <w:rPr>
          <w:rFonts w:ascii="Times New Roman" w:hAnsi="Times New Roman" w:cs="Times New Roman"/>
          <w:sz w:val="28"/>
          <w:szCs w:val="28"/>
        </w:rPr>
        <w:t xml:space="preserve"> әр топырақ учаскесінің ықтимал өнімділігі және т. б. Ол жер пайдалану аумағында болып жатқан барлық өзгерістерді жедел қадағалауға мүмкіндік беретін мәтіндік және кестелік нысанда ұсынылуы мүмкін. Деректер базасы жаңа түрлендірілген ақпаратты одан әрі талдау және құру, электрондық деректер банкін құру бойынша жұмыс, сондай-ақ астық дақылдары үшін жұмыс учаскелерін пайдаланудың неғұрлым тиімді тәсілдерін таңдау бойынша жерге орналастыру жұмыстарын модельдеу мүмкіндіктері үшін негіз болып табылады. </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Ауыл шаруашылығы дақылдарын оңтайлы орналастыру схемасын әзірлеу кезінде түпкілікті шешім жер пайдалану аумағының жер ресурстарының нақты жай-күйі туралы ақпаратқа негізделген өндірістің </w:t>
      </w:r>
      <w:r w:rsidRPr="005E7687">
        <w:rPr>
          <w:rFonts w:ascii="Times New Roman" w:hAnsi="Times New Roman" w:cs="Times New Roman"/>
          <w:sz w:val="28"/>
          <w:szCs w:val="28"/>
        </w:rPr>
        <w:lastRenderedPageBreak/>
        <w:t xml:space="preserve">экономикалық тиімділігін егжей-тегжейлі модельдеу негізінде қабылданады. Сондықтан ГАЖ технологиялары негізінде компьютерлік модельдеу топырақты ұтымды пайдаланудың негізі болып табылады. </w:t>
      </w:r>
    </w:p>
    <w:p w:rsidR="006B5EAD" w:rsidRPr="005E7687" w:rsidRDefault="006B5EAD"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Картографиялық модельдеу объектісі топырақ, агроландшафттық және топографиялық карталар негізінде құрылған әлеуетті өнімділік картасы болды, онда жіктеуге сәйкес аймақтық тип</w:t>
      </w:r>
      <w:r w:rsidR="002B3C21">
        <w:rPr>
          <w:rFonts w:ascii="Times New Roman" w:hAnsi="Times New Roman" w:cs="Times New Roman"/>
          <w:sz w:val="28"/>
          <w:szCs w:val="28"/>
        </w:rPr>
        <w:t>тер, кіші типтер, топырақ түрлері</w:t>
      </w:r>
      <w:bookmarkStart w:id="0" w:name="_GoBack"/>
      <w:bookmarkEnd w:id="0"/>
      <w:r w:rsidRPr="005E7687">
        <w:rPr>
          <w:rFonts w:ascii="Times New Roman" w:hAnsi="Times New Roman" w:cs="Times New Roman"/>
          <w:sz w:val="28"/>
          <w:szCs w:val="28"/>
        </w:rPr>
        <w:t>, сондай-ақ агроландшафттық топтар анықталды.</w:t>
      </w:r>
    </w:p>
    <w:p w:rsidR="00BA31BF" w:rsidRPr="005E7687" w:rsidRDefault="00BA31BF"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 xml:space="preserve">Жерді пайдаланудың ұтымды жүйесі экономикалық және экологиялық өлшемдерді қолдану негізінде жүргізілуге тиіс. Осы аймақ шегінде жерді пайдалануды ұйымдастыру кезінде топырақтың нақты пайдалану түрлеріне жарамдылығын есепке алу жүргізілді, бірақ бұл ретте топырақтың ландшафт үшін экологиялық маңыздылығы фактісі де ескерілді. Осы аумақта жер пайдалану топырақтарға олардың экологиялық функцияларын қалпына келтіруге мүмкіндік беретіндей етіп ұйымдастырылуға тиіс. Бұған агроландшафттардың жай-күйі мен даму динамикасын жүйелі талдау, жерді пайдалану карталарын, аумақты ұйымдастыру формаларын және топырақ жамылғысының карталарын жұптасқан талдау арқылы ғана қол жеткізуге болады. </w:t>
      </w:r>
    </w:p>
    <w:p w:rsidR="00BA31BF" w:rsidRPr="005E7687" w:rsidRDefault="00BA31BF" w:rsidP="005E7687">
      <w:pPr>
        <w:spacing w:after="0" w:line="240" w:lineRule="auto"/>
        <w:ind w:firstLine="851"/>
        <w:jc w:val="both"/>
        <w:rPr>
          <w:rFonts w:ascii="Times New Roman" w:hAnsi="Times New Roman" w:cs="Times New Roman"/>
          <w:sz w:val="28"/>
          <w:szCs w:val="28"/>
        </w:rPr>
      </w:pPr>
      <w:r w:rsidRPr="005E7687">
        <w:rPr>
          <w:rFonts w:ascii="Times New Roman" w:hAnsi="Times New Roman" w:cs="Times New Roman"/>
          <w:sz w:val="28"/>
          <w:szCs w:val="28"/>
        </w:rPr>
        <w:t>Модельдеу нәтижелері топырақ ресурстарының жай-күйі мен тиімді пайдаланылуы туралы толық түсінік беретін жерді пайдалану жүйесін одан әрі экономикалық модельдеудің негізі ретінде қарастырылады.</w:t>
      </w:r>
    </w:p>
    <w:sectPr w:rsidR="00BA31BF" w:rsidRPr="005E76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B59"/>
    <w:rsid w:val="000B4457"/>
    <w:rsid w:val="002B3C21"/>
    <w:rsid w:val="002F2B59"/>
    <w:rsid w:val="00340689"/>
    <w:rsid w:val="005E7687"/>
    <w:rsid w:val="006B5EAD"/>
    <w:rsid w:val="006F1D36"/>
    <w:rsid w:val="00AD4F52"/>
    <w:rsid w:val="00BA31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2744D"/>
  <w15:chartTrackingRefBased/>
  <w15:docId w15:val="{C769363D-1BF2-4B90-987F-20EEA5E93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1399</Words>
  <Characters>7979</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9360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Тұрсынова Балым Ержанқызы</dc:creator>
  <cp:keywords/>
  <dc:description/>
  <cp:lastModifiedBy>Тұрсынова Балым Ержанқызы</cp:lastModifiedBy>
  <cp:revision>7</cp:revision>
  <dcterms:created xsi:type="dcterms:W3CDTF">2021-05-13T09:44:00Z</dcterms:created>
  <dcterms:modified xsi:type="dcterms:W3CDTF">2021-05-13T09:58:00Z</dcterms:modified>
</cp:coreProperties>
</file>